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Global Air Quality Analysis &amp; Prediction</w:t>
      </w:r>
    </w:p>
    <w:p/>
    <w:p>
      <w:pPr>
        <w:jc w:val="center"/>
      </w:pPr>
      <w:r>
        <w:rPr>
          <w:sz w:val="28"/>
        </w:rPr>
        <w:t>A Comprehensive Data Science Project Report</w:t>
      </w:r>
    </w:p>
    <w:p/>
    <w:p/>
    <w:p>
      <w:pPr>
        <w:jc w:val="center"/>
      </w:pPr>
      <w:r>
        <w:rPr>
          <w:b/>
        </w:rPr>
        <w:t>Course: Introduction to Data Science</w:t>
        <w:br/>
      </w:r>
      <w:r>
        <w:t>Semester Project - CCP</w:t>
        <w:br/>
      </w:r>
      <w:r>
        <w:br/>
      </w:r>
      <w:r>
        <w:t>Submitted by: [Your Name]</w:t>
        <w:br/>
      </w:r>
      <w:r>
        <w:t>Roll Number: [Your Roll Number]</w:t>
        <w:br/>
      </w:r>
      <w:r>
        <w:t>Date: December 2025</w:t>
        <w:br/>
      </w:r>
    </w:p>
    <w:p>
      <w:r>
        <w:br w:type="page"/>
      </w:r>
    </w:p>
    <w:p>
      <w:pPr>
        <w:pStyle w:val="Heading1"/>
      </w:pPr>
      <w:r>
        <w:t>Table of Contents</w:t>
      </w:r>
    </w:p>
    <w:p>
      <w:r>
        <w:t>1. Executive Summary</w:t>
      </w:r>
    </w:p>
    <w:p>
      <w:r>
        <w:t>2. Introduction</w:t>
      </w:r>
    </w:p>
    <w:p>
      <w:r>
        <w:t>3. Dataset Description</w:t>
      </w:r>
    </w:p>
    <w:p>
      <w:r>
        <w:t>4. Data Preprocessing</w:t>
      </w:r>
    </w:p>
    <w:p>
      <w:r>
        <w:t xml:space="preserve">   4.1 Missing Value Treatment</w:t>
      </w:r>
    </w:p>
    <w:p>
      <w:r>
        <w:t xml:space="preserve">   4.2 Outlier Detection &amp; Removal (IQR)</w:t>
      </w:r>
    </w:p>
    <w:p>
      <w:r>
        <w:t xml:space="preserve">   4.3 Feature Scaling (Standardization)</w:t>
      </w:r>
    </w:p>
    <w:p>
      <w:r>
        <w:t xml:space="preserve">   4.4 Train-Test Split</w:t>
      </w:r>
    </w:p>
    <w:p>
      <w:r>
        <w:t>5. Exploratory Data Analysis (EDA)</w:t>
      </w:r>
    </w:p>
    <w:p>
      <w:r>
        <w:t xml:space="preserve">   5.1 Univariate Analysis</w:t>
      </w:r>
    </w:p>
    <w:p>
      <w:r>
        <w:t xml:space="preserve">   5.2 Outlier Visualization (Boxplots)</w:t>
      </w:r>
    </w:p>
    <w:p>
      <w:r>
        <w:t xml:space="preserve">   5.3 Bivariate Analysis</w:t>
      </w:r>
    </w:p>
    <w:p>
      <w:r>
        <w:t xml:space="preserve">   5.4 Correlation Analysis</w:t>
      </w:r>
    </w:p>
    <w:p>
      <w:r>
        <w:t xml:space="preserve">   5.5 Temporal Pattern Analysis</w:t>
      </w:r>
    </w:p>
    <w:p>
      <w:r>
        <w:t xml:space="preserve">   5.6 Comparative Country Analysis</w:t>
      </w:r>
    </w:p>
    <w:p>
      <w:r>
        <w:t>6. Machine Learning Models</w:t>
      </w:r>
    </w:p>
    <w:p>
      <w:r>
        <w:t xml:space="preserve">   6.1 Model Selection</w:t>
      </w:r>
    </w:p>
    <w:p>
      <w:r>
        <w:t xml:space="preserve">   6.2 Training &amp; Evaluation</w:t>
      </w:r>
    </w:p>
    <w:p>
      <w:r>
        <w:t xml:space="preserve">   6.3 Performance Comparison</w:t>
      </w:r>
    </w:p>
    <w:p>
      <w:r>
        <w:t>7. Health Impact Analysis</w:t>
      </w:r>
    </w:p>
    <w:p>
      <w:r>
        <w:t>8. Environmental Improvement Strategies</w:t>
      </w:r>
    </w:p>
    <w:p>
      <w:r>
        <w:t>9. Recommendations</w:t>
      </w:r>
    </w:p>
    <w:p>
      <w:r>
        <w:t>10. Conclusions</w:t>
      </w:r>
    </w:p>
    <w:p>
      <w:r>
        <w:t>11. References</w:t>
      </w:r>
    </w:p>
    <w:p>
      <w:r>
        <w:br w:type="page"/>
      </w:r>
    </w:p>
    <w:p>
      <w:pPr>
        <w:pStyle w:val="Heading1"/>
      </w:pPr>
      <w:r>
        <w:t>1. Executive Summary</w:t>
      </w:r>
    </w:p>
    <w:p>
      <w:r>
        <w:rPr>
          <w:b w:val="0"/>
        </w:rPr>
        <w:br/>
        <w:t xml:space="preserve">This report presents a comprehensive analysis of global air quality data using advanced data science techniques. </w:t>
        <w:br/>
        <w:t xml:space="preserve">The project aims to understand the distribution of pollutants, identify temporal and geographical patterns, </w:t>
        <w:br/>
        <w:t>and build predictive models for the Air Quality Index (AQI).</w:t>
        <w:br/>
        <w:br/>
        <w:t>Key findings include:</w:t>
        <w:br/>
        <w:t>• Linear regression models achieved near-perfect R-Squared scores (&gt;0.99), indicating strong linear relationships between pollutant levels and AQI.</w:t>
        <w:br/>
        <w:t>• Seasonal patterns were identified, with higher pollution levels during winter months due to atmospheric inversions.</w:t>
        <w:br/>
        <w:t>• Industrial regions showed significantly higher concentrations of Carbon Monoxide (CO) and Nitrogen Dioxide (NO2).</w:t>
        <w:br/>
        <w:t>• 16 machine learning algorithms were evaluated, with Huber Regression and Ridge Regression showing exceptional performance.</w:t>
        <w:br/>
        <w:br/>
        <w:t>The analysis provides actionable insights for policymakers to implement effective air quality improvement strategies.</w:t>
        <w:br/>
        <w:t xml:space="preserve">    </w:t>
      </w:r>
    </w:p>
    <w:p>
      <w:r>
        <w:br w:type="page"/>
      </w:r>
    </w:p>
    <w:p>
      <w:pPr>
        <w:pStyle w:val="Heading1"/>
      </w:pPr>
      <w:r>
        <w:t>2. Introduction</w:t>
      </w:r>
    </w:p>
    <w:p>
      <w:r>
        <w:rPr>
          <w:b w:val="0"/>
        </w:rPr>
        <w:br/>
        <w:t xml:space="preserve">Air pollution is one of the most pressing environmental challenges of the 21st century. According to the </w:t>
        <w:br/>
        <w:t xml:space="preserve">World Health Organization (WHO), approximately 7 million people die annually due to exposure to polluted air. </w:t>
        <w:br/>
        <w:t xml:space="preserve">Understanding the factors contributing to air pollution and being able to predict air quality levels is crucial </w:t>
        <w:br/>
        <w:t>for public health and environmental policy.</w:t>
        <w:br/>
        <w:br/>
        <w:t xml:space="preserve">This project applies data science methodologies to analyze a comprehensive dataset of global air quality measurements. </w:t>
        <w:br/>
        <w:t>The objectives are:</w:t>
        <w:br/>
        <w:br/>
        <w:t>1. To preprocess and clean raw air quality data for analysis</w:t>
        <w:br/>
        <w:t>2. To perform exploratory data analysis (EDA) to uncover patterns and relationships</w:t>
        <w:br/>
        <w:t>3. To build and evaluate multiple machine learning models for AQI prediction</w:t>
        <w:br/>
        <w:t>4. To provide actionable recommendations for improving air quality</w:t>
        <w:br/>
        <w:br/>
        <w:t xml:space="preserve">The Air Quality Index (AQI) is a standardized indicator that communicates how polluted the air is and what </w:t>
        <w:br/>
        <w:t>associated health effects might be of concern. AQI values are categorized as:</w:t>
        <w:br/>
        <w:t>- Good (0-50): Air quality is satisfactory</w:t>
        <w:br/>
        <w:t>- Moderate (51-100): Acceptable; some pollutants may pose moderate health concerns</w:t>
        <w:br/>
        <w:t>- Unhealthy (101-150): Members of sensitive groups may experience health effects</w:t>
        <w:br/>
        <w:t>- Hazardous (151+): Health warnings of emergency conditions</w:t>
        <w:br/>
        <w:t xml:space="preserve">    </w:t>
      </w:r>
    </w:p>
    <w:p>
      <w:r>
        <w:br w:type="page"/>
      </w:r>
    </w:p>
    <w:p>
      <w:pPr>
        <w:pStyle w:val="Heading1"/>
      </w:pPr>
      <w:r>
        <w:t>3. Dataset Description</w:t>
      </w:r>
    </w:p>
    <w:p>
      <w:r>
        <w:rPr>
          <w:b w:val="0"/>
        </w:rPr>
        <w:br/>
        <w:t>The dataset used in this analysis contains 10,000 records of air quality measurements from cities worldwide.</w:t>
        <w:br/>
        <w:t xml:space="preserve">    </w:t>
      </w:r>
    </w:p>
    <w:p>
      <w:pPr>
        <w:pStyle w:val="Heading2"/>
      </w:pPr>
      <w:r>
        <w:t>3.1 Features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Feature</w:t>
            </w:r>
          </w:p>
        </w:tc>
        <w:tc>
          <w:tcPr>
            <w:tcW w:type="dxa" w:w="2880"/>
          </w:tcPr>
          <w:p>
            <w:r>
              <w:t>Description</w:t>
            </w:r>
          </w:p>
        </w:tc>
        <w:tc>
          <w:tcPr>
            <w:tcW w:type="dxa" w:w="2880"/>
          </w:tcPr>
          <w:p>
            <w:r>
              <w:t>Type</w:t>
            </w:r>
          </w:p>
        </w:tc>
      </w:tr>
      <w:tr>
        <w:tc>
          <w:tcPr>
            <w:tcW w:type="dxa" w:w="2880"/>
          </w:tcPr>
          <w:p>
            <w:r>
              <w:t>PM2.5</w:t>
            </w:r>
          </w:p>
        </w:tc>
        <w:tc>
          <w:tcPr>
            <w:tcW w:type="dxa" w:w="2880"/>
          </w:tcPr>
          <w:p>
            <w:r>
              <w:t>Fine particulate matter (μg/m³)</w:t>
            </w:r>
          </w:p>
        </w:tc>
        <w:tc>
          <w:tcPr>
            <w:tcW w:type="dxa" w:w="2880"/>
          </w:tcPr>
          <w:p>
            <w:r>
              <w:t>Numeric</w:t>
            </w:r>
          </w:p>
        </w:tc>
      </w:tr>
      <w:tr>
        <w:tc>
          <w:tcPr>
            <w:tcW w:type="dxa" w:w="2880"/>
          </w:tcPr>
          <w:p>
            <w:r>
              <w:t>PM10</w:t>
            </w:r>
          </w:p>
        </w:tc>
        <w:tc>
          <w:tcPr>
            <w:tcW w:type="dxa" w:w="2880"/>
          </w:tcPr>
          <w:p>
            <w:r>
              <w:t>Coarse particulate matter (μg/m³)</w:t>
            </w:r>
          </w:p>
        </w:tc>
        <w:tc>
          <w:tcPr>
            <w:tcW w:type="dxa" w:w="2880"/>
          </w:tcPr>
          <w:p>
            <w:r>
              <w:t>Numeric</w:t>
            </w:r>
          </w:p>
        </w:tc>
      </w:tr>
      <w:tr>
        <w:tc>
          <w:tcPr>
            <w:tcW w:type="dxa" w:w="2880"/>
          </w:tcPr>
          <w:p>
            <w:r>
              <w:t>NO2</w:t>
            </w:r>
          </w:p>
        </w:tc>
        <w:tc>
          <w:tcPr>
            <w:tcW w:type="dxa" w:w="2880"/>
          </w:tcPr>
          <w:p>
            <w:r>
              <w:t>Nitrogen Dioxide concentration (ppb)</w:t>
            </w:r>
          </w:p>
        </w:tc>
        <w:tc>
          <w:tcPr>
            <w:tcW w:type="dxa" w:w="2880"/>
          </w:tcPr>
          <w:p>
            <w:r>
              <w:t>Numeric</w:t>
            </w:r>
          </w:p>
        </w:tc>
      </w:tr>
      <w:tr>
        <w:tc>
          <w:tcPr>
            <w:tcW w:type="dxa" w:w="2880"/>
          </w:tcPr>
          <w:p>
            <w:r>
              <w:t>SO2</w:t>
            </w:r>
          </w:p>
        </w:tc>
        <w:tc>
          <w:tcPr>
            <w:tcW w:type="dxa" w:w="2880"/>
          </w:tcPr>
          <w:p>
            <w:r>
              <w:t>Sulfur Dioxide concentration (ppb)</w:t>
            </w:r>
          </w:p>
        </w:tc>
        <w:tc>
          <w:tcPr>
            <w:tcW w:type="dxa" w:w="2880"/>
          </w:tcPr>
          <w:p>
            <w:r>
              <w:t>Numeric</w:t>
            </w:r>
          </w:p>
        </w:tc>
      </w:tr>
      <w:tr>
        <w:tc>
          <w:tcPr>
            <w:tcW w:type="dxa" w:w="2880"/>
          </w:tcPr>
          <w:p>
            <w:r>
              <w:t>CO</w:t>
            </w:r>
          </w:p>
        </w:tc>
        <w:tc>
          <w:tcPr>
            <w:tcW w:type="dxa" w:w="2880"/>
          </w:tcPr>
          <w:p>
            <w:r>
              <w:t>Carbon Monoxide concentration (ppm)</w:t>
            </w:r>
          </w:p>
        </w:tc>
        <w:tc>
          <w:tcPr>
            <w:tcW w:type="dxa" w:w="2880"/>
          </w:tcPr>
          <w:p>
            <w:r>
              <w:t>Numeric</w:t>
            </w:r>
          </w:p>
        </w:tc>
      </w:tr>
      <w:tr>
        <w:tc>
          <w:tcPr>
            <w:tcW w:type="dxa" w:w="2880"/>
          </w:tcPr>
          <w:p>
            <w:r>
              <w:t>O3</w:t>
            </w:r>
          </w:p>
        </w:tc>
        <w:tc>
          <w:tcPr>
            <w:tcW w:type="dxa" w:w="2880"/>
          </w:tcPr>
          <w:p>
            <w:r>
              <w:t>Ozone concentration (ppb)</w:t>
            </w:r>
          </w:p>
        </w:tc>
        <w:tc>
          <w:tcPr>
            <w:tcW w:type="dxa" w:w="2880"/>
          </w:tcPr>
          <w:p>
            <w:r>
              <w:t>Numeric</w:t>
            </w:r>
          </w:p>
        </w:tc>
      </w:tr>
      <w:tr>
        <w:tc>
          <w:tcPr>
            <w:tcW w:type="dxa" w:w="2880"/>
          </w:tcPr>
          <w:p>
            <w:r>
              <w:t>Temperature</w:t>
            </w:r>
          </w:p>
        </w:tc>
        <w:tc>
          <w:tcPr>
            <w:tcW w:type="dxa" w:w="2880"/>
          </w:tcPr>
          <w:p>
            <w:r>
              <w:t>Ambient temperature (°C)</w:t>
            </w:r>
          </w:p>
        </w:tc>
        <w:tc>
          <w:tcPr>
            <w:tcW w:type="dxa" w:w="2880"/>
          </w:tcPr>
          <w:p>
            <w:r>
              <w:t>Numeric</w:t>
            </w:r>
          </w:p>
        </w:tc>
      </w:tr>
      <w:tr>
        <w:tc>
          <w:tcPr>
            <w:tcW w:type="dxa" w:w="2880"/>
          </w:tcPr>
          <w:p>
            <w:r>
              <w:t>Humidity</w:t>
            </w:r>
          </w:p>
        </w:tc>
        <w:tc>
          <w:tcPr>
            <w:tcW w:type="dxa" w:w="2880"/>
          </w:tcPr>
          <w:p>
            <w:r>
              <w:t>Relative humidity (%)</w:t>
            </w:r>
          </w:p>
        </w:tc>
        <w:tc>
          <w:tcPr>
            <w:tcW w:type="dxa" w:w="2880"/>
          </w:tcPr>
          <w:p>
            <w:r>
              <w:t>Numeric</w:t>
            </w:r>
          </w:p>
        </w:tc>
      </w:tr>
      <w:tr>
        <w:tc>
          <w:tcPr>
            <w:tcW w:type="dxa" w:w="2880"/>
          </w:tcPr>
          <w:p>
            <w:r>
              <w:t>Wind Speed</w:t>
            </w:r>
          </w:p>
        </w:tc>
        <w:tc>
          <w:tcPr>
            <w:tcW w:type="dxa" w:w="2880"/>
          </w:tcPr>
          <w:p>
            <w:r>
              <w:t>Wind speed (m/s)</w:t>
            </w:r>
          </w:p>
        </w:tc>
        <w:tc>
          <w:tcPr>
            <w:tcW w:type="dxa" w:w="2880"/>
          </w:tcPr>
          <w:p>
            <w:r>
              <w:t>Numeric</w:t>
            </w:r>
          </w:p>
        </w:tc>
      </w:tr>
      <w:tr>
        <w:tc>
          <w:tcPr>
            <w:tcW w:type="dxa" w:w="2880"/>
          </w:tcPr>
          <w:p>
            <w:r>
              <w:t>City</w:t>
            </w:r>
          </w:p>
        </w:tc>
        <w:tc>
          <w:tcPr>
            <w:tcW w:type="dxa" w:w="2880"/>
          </w:tcPr>
          <w:p>
            <w:r>
              <w:t>City name (categorical)</w:t>
            </w:r>
          </w:p>
        </w:tc>
        <w:tc>
          <w:tcPr>
            <w:tcW w:type="dxa" w:w="2880"/>
          </w:tcPr>
          <w:p>
            <w:r>
              <w:t>Categorical</w:t>
            </w:r>
          </w:p>
        </w:tc>
      </w:tr>
      <w:tr>
        <w:tc>
          <w:tcPr>
            <w:tcW w:type="dxa" w:w="2880"/>
          </w:tcPr>
          <w:p>
            <w:r>
              <w:t>Country</w:t>
            </w:r>
          </w:p>
        </w:tc>
        <w:tc>
          <w:tcPr>
            <w:tcW w:type="dxa" w:w="2880"/>
          </w:tcPr>
          <w:p>
            <w:r>
              <w:t>Country name (categorical)</w:t>
            </w:r>
          </w:p>
        </w:tc>
        <w:tc>
          <w:tcPr>
            <w:tcW w:type="dxa" w:w="2880"/>
          </w:tcPr>
          <w:p>
            <w:r>
              <w:t>Categorical</w:t>
            </w:r>
          </w:p>
        </w:tc>
      </w:tr>
      <w:tr>
        <w:tc>
          <w:tcPr>
            <w:tcW w:type="dxa" w:w="2880"/>
          </w:tcPr>
          <w:p>
            <w:r>
              <w:t>Date</w:t>
            </w:r>
          </w:p>
        </w:tc>
        <w:tc>
          <w:tcPr>
            <w:tcW w:type="dxa" w:w="2880"/>
          </w:tcPr>
          <w:p>
            <w:r>
              <w:t>Date of measurement</w:t>
            </w:r>
          </w:p>
        </w:tc>
        <w:tc>
          <w:tcPr>
            <w:tcW w:type="dxa" w:w="2880"/>
          </w:tcPr>
          <w:p>
            <w:r>
              <w:t>Temporal</w:t>
            </w:r>
          </w:p>
        </w:tc>
      </w:tr>
    </w:tbl>
    <w:p>
      <w:r>
        <w:rPr>
          <w:b w:val="0"/>
        </w:rPr>
        <w:br/>
        <w:br/>
        <w:t>The target variable is the Air Quality Index (AQI), which is computed based on the concentration of various pollutants.</w:t>
        <w:br/>
        <w:t xml:space="preserve">    </w:t>
      </w:r>
    </w:p>
    <w:p>
      <w:r>
        <w:br w:type="page"/>
      </w:r>
    </w:p>
    <w:p>
      <w:pPr>
        <w:pStyle w:val="Heading1"/>
      </w:pPr>
      <w:r>
        <w:t>4. Data Preprocessing</w:t>
      </w:r>
    </w:p>
    <w:p>
      <w:r>
        <w:rPr>
          <w:b w:val="0"/>
        </w:rPr>
        <w:br/>
        <w:t xml:space="preserve">Data preprocessing is a critical step in any data science project. Raw data often contains missing values, </w:t>
        <w:br/>
        <w:t xml:space="preserve">outliers, and inconsistencies that can negatively impact model performance. This section describes the </w:t>
        <w:br/>
        <w:t>preprocessing techniques applied to the air quality dataset.</w:t>
        <w:br/>
        <w:t xml:space="preserve">    </w:t>
      </w:r>
    </w:p>
    <w:p>
      <w:pPr>
        <w:pStyle w:val="Heading2"/>
      </w:pPr>
      <w:r>
        <w:t>4.1 Missing Value Treatment</w:t>
      </w:r>
    </w:p>
    <w:p>
      <w:r>
        <w:rPr>
          <w:b w:val="0"/>
        </w:rPr>
        <w:br/>
        <w:t>Missing values were handled using a two-step approach:</w:t>
        <w:br/>
        <w:br/>
        <w:t>1. Linear Interpolation: For time-series continuity, numeric columns were interpolated using linear interpolation.</w:t>
        <w:br/>
        <w:t>2. Median Imputation: Any remaining missing values were filled with the median of the respective column.</w:t>
        <w:br/>
        <w:t>3. Categorical Dropna: Rows with missing categorical values (City, Country) were removed.</w:t>
        <w:br/>
        <w:br/>
        <w:t>This approach preserves the temporal patterns in the data while ensuring no null values remain.</w:t>
        <w:br/>
        <w:t xml:space="preserve">    </w:t>
      </w:r>
    </w:p>
    <w:p>
      <w:pPr>
        <w:pStyle w:val="Heading2"/>
      </w:pPr>
      <w:r>
        <w:t>4.2 Outlier Detection &amp; Removal (IQR Method)</w:t>
      </w:r>
    </w:p>
    <w:p>
      <w:r>
        <w:rPr>
          <w:b w:val="0"/>
        </w:rPr>
        <w:br/>
        <w:t xml:space="preserve">Outliers can significantly skew statistical analyses and model training. The Interquartile Range (IQR) method </w:t>
        <w:br/>
        <w:t>was used to identify and cap outliers:</w:t>
        <w:br/>
        <w:br/>
        <w:t>- Q1: 25th percentile</w:t>
        <w:br/>
        <w:t>- Q3: 75th percentile</w:t>
        <w:br/>
        <w:t>- IQR = Q3 - Q1</w:t>
        <w:br/>
        <w:t>- Lower Bound = Q1 - 1.5 × IQR</w:t>
        <w:br/>
        <w:t>- Upper Bound = Q3 + 1.5 × IQR</w:t>
        <w:br/>
        <w:br/>
        <w:t xml:space="preserve">Values outside these bounds were clipped to the respective bounds. This technique was applied to all </w:t>
        <w:br/>
        <w:t>pollutant columns (PM2.5, PM10, NO2, SO2, CO, O3).</w:t>
        <w:br/>
        <w:t xml:space="preserve">    </w:t>
      </w:r>
    </w:p>
    <w:p>
      <w:pPr>
        <w:pStyle w:val="Heading2"/>
      </w:pPr>
      <w:r>
        <w:t>4.3 Feature Scaling (Standardization)</w:t>
      </w:r>
    </w:p>
    <w:p>
      <w:r>
        <w:rPr>
          <w:b w:val="0"/>
        </w:rPr>
        <w:br/>
        <w:t xml:space="preserve">Machine learning algorithms, especially distance-based ones like K-Nearest Neighbors and Support Vector Regression, </w:t>
        <w:br/>
        <w:t xml:space="preserve">are sensitive to the scale of features. StandardScaler from scikit-learn was applied to transform features </w:t>
        <w:br/>
        <w:t>to have zero mean and unit variance:</w:t>
        <w:br/>
        <w:br/>
        <w:t>z = (x - μ) / σ</w:t>
        <w:br/>
        <w:br/>
        <w:t>Where:</w:t>
        <w:br/>
        <w:t>- x is the original value</w:t>
        <w:br/>
        <w:t>- μ is the mean of the feature</w:t>
        <w:br/>
        <w:t>- σ is the standard deviation</w:t>
        <w:br/>
        <w:br/>
        <w:t>This ensures all features contribute equally to model training.</w:t>
        <w:br/>
        <w:t xml:space="preserve">    </w:t>
      </w:r>
    </w:p>
    <w:p>
      <w:pPr>
        <w:pStyle w:val="Heading2"/>
      </w:pPr>
      <w:r>
        <w:t>4.4 Train-Test Split</w:t>
      </w:r>
    </w:p>
    <w:p>
      <w:r>
        <w:rPr>
          <w:b w:val="0"/>
        </w:rPr>
        <w:br/>
        <w:t>The dataset was split into:</w:t>
        <w:br/>
        <w:t>- Training Set: 80% of the data (8,000 records)</w:t>
        <w:br/>
        <w:t>- Testing Set: 20% of the data (2,000 records)</w:t>
        <w:br/>
        <w:br/>
        <w:t>A random state of 42 was used to ensure reproducibility of results.</w:t>
        <w:br/>
        <w:t xml:space="preserve">    </w:t>
      </w:r>
    </w:p>
    <w:p>
      <w:r>
        <w:br w:type="page"/>
      </w:r>
    </w:p>
    <w:p>
      <w:pPr>
        <w:pStyle w:val="Heading1"/>
      </w:pPr>
      <w:r>
        <w:t>5. Exploratory Data Analysis (EDA)</w:t>
      </w:r>
    </w:p>
    <w:p>
      <w:r>
        <w:rPr>
          <w:b w:val="0"/>
        </w:rPr>
        <w:br/>
        <w:t xml:space="preserve">Exploratory Data Analysis (EDA) is a critical phase in understanding the underlying patterns, distributions, </w:t>
        <w:br/>
        <w:t>and relationships within the dataset. This section presents various visualizations and statistical analyses.</w:t>
        <w:br/>
        <w:t xml:space="preserve">    </w:t>
      </w:r>
    </w:p>
    <w:p>
      <w:pPr>
        <w:pStyle w:val="Heading2"/>
      </w:pPr>
      <w:r>
        <w:t>5.1 Univariate Analysis</w:t>
      </w:r>
    </w:p>
    <w:p>
      <w:r>
        <w:rPr>
          <w:b w:val="0"/>
        </w:rPr>
        <w:br/>
        <w:t xml:space="preserve">Univariate analysis examines the distribution of individual variables. Below are the distribution plots </w:t>
        <w:br/>
        <w:t>for all pollutants in the dataset:</w:t>
        <w:br/>
        <w:t xml:space="preserve">   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variate_PM2.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Distribution of PM2.5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variate_PM1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Distribution of PM10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variate_NO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Distribution of NO2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variate_SO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Distribution of SO2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variate_CO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Distribution of CO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variate_O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Distribution of O3</w:t>
      </w:r>
    </w:p>
    <w:p/>
    <w:p>
      <w:r>
        <w:br w:type="page"/>
      </w:r>
    </w:p>
    <w:p>
      <w:pPr>
        <w:pStyle w:val="Heading2"/>
      </w:pPr>
      <w:r>
        <w:t>5.2 Outlier Visualization (Boxplots)</w:t>
      </w:r>
    </w:p>
    <w:p>
      <w:r>
        <w:rPr>
          <w:b w:val="0"/>
        </w:rPr>
        <w:br/>
        <w:t>Boxplots provide a visual representation of the data distribution and help identify outliers:</w:t>
        <w:br/>
        <w:t xml:space="preserve">   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42690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xplot_PM2.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26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Boxplot of PM2.5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42690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xplot_PM1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26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Boxplot of PM10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42690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xplot_NO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26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Boxplot of NO2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42690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xplot_SO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26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Boxplot of SO2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42690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xplot_C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26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Boxplot of CO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42690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oxplot_O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26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Boxplot of O3</w:t>
      </w:r>
    </w:p>
    <w:p/>
    <w:p>
      <w:r>
        <w:br w:type="page"/>
      </w:r>
    </w:p>
    <w:p>
      <w:pPr>
        <w:pStyle w:val="Heading2"/>
      </w:pPr>
      <w:r>
        <w:t>5.3 Bivariate Analysis</w:t>
      </w:r>
    </w:p>
    <w:p>
      <w:r>
        <w:rPr>
          <w:b w:val="0"/>
        </w:rPr>
        <w:br/>
        <w:t xml:space="preserve">Bivariate analysis examines the relationship between two variables. Below are scatter plots showing </w:t>
        <w:br/>
        <w:t>the relationship between each feature and the Air Quality Index:</w:t>
        <w:br/>
        <w:t xml:space="preserve">   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64396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l_pollutants_vs_aqi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39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All Pollutants vs AQI (Combined View)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ivariate_PM2.5_AQI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PM2.5 vs AQI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ivariate_PM10_AQI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PM10 vs AQI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ivariate_NO2_AQI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NO2 vs AQI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ivariate_SO2_AQI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SO2 vs AQI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ivariate_CO_AQI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CO vs AQI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ivariate_O3_AQI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O3 vs AQI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ivariate_Temperature_AQI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Temperature vs AQI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ivariate_Humidity_AQI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Humidity vs AQI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222632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ivariate_Wind Speed_AQI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26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Wind Speed vs AQI</w:t>
      </w:r>
    </w:p>
    <w:p/>
    <w:p>
      <w:r>
        <w:br w:type="page"/>
      </w:r>
    </w:p>
    <w:p>
      <w:pPr>
        <w:pStyle w:val="Heading2"/>
      </w:pPr>
      <w:r>
        <w:t>5.4 Correlation Analysis</w:t>
      </w:r>
    </w:p>
    <w:p>
      <w:r>
        <w:rPr>
          <w:b w:val="0"/>
        </w:rPr>
        <w:br/>
        <w:t>A correlation matrix helps identify relationships between different pollutants and meteorological variables:</w:t>
        <w:br/>
        <w:t xml:space="preserve">   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419502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rrelation_matrix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195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Correlation Heatmap</w:t>
      </w:r>
    </w:p>
    <w:p>
      <w:r>
        <w:rPr>
          <w:b w:val="0"/>
        </w:rPr>
        <w:br/>
        <w:t>Key observations:</w:t>
        <w:br/>
        <w:t>• Strong positive correlations exist between PM2.5 and PM10 (both are particulate matter)</w:t>
        <w:br/>
        <w:t>• NO2 and CO show moderate correlation, as both are products of combustion</w:t>
        <w:br/>
        <w:t>• Temperature shows varying correlations with different pollutants</w:t>
        <w:br/>
        <w:t>• The target variable (AQI) shows strong correlations with multiple pollutants</w:t>
        <w:br/>
        <w:t xml:space="preserve">    </w:t>
      </w:r>
    </w:p>
    <w:p>
      <w:r>
        <w:br w:type="page"/>
      </w:r>
    </w:p>
    <w:p>
      <w:pPr>
        <w:pStyle w:val="Heading2"/>
      </w:pPr>
      <w:r>
        <w:t>5.5 Temporal Pattern Analysis (Cycle Identification)</w:t>
      </w:r>
    </w:p>
    <w:p>
      <w:r>
        <w:rPr>
          <w:b w:val="0"/>
        </w:rPr>
        <w:br/>
        <w:t>Identifying seasonal and temporal patterns is crucial for understanding pollution cycles:</w:t>
        <w:br/>
        <w:t xml:space="preserve">   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713908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oral_trend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139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Monthly AQI Trend</w:t>
      </w:r>
    </w:p>
    <w:p>
      <w:r>
        <w:rPr>
          <w:b w:val="0"/>
        </w:rPr>
        <w:br/>
        <w:t>The temporal analysis reveals clear seasonal patterns:</w:t>
        <w:br/>
        <w:t>• Winter months (December-February) show elevated pollution levels</w:t>
        <w:br/>
        <w:t>• Summer months generally have better air quality</w:t>
        <w:br/>
        <w:t>• Monsoon/rainy seasons show improved air quality due to washout effects</w:t>
        <w:br/>
        <w:t xml:space="preserve">   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648317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tmap_pollutants_monthly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8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Pollutant Levels by Month Heatmap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75023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oral_PM2.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50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Monthly PM2.5 Trend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726514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oral_PM1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265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Monthly PM10 Trend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713908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oral_NO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139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Monthly NO2 Trend</w:t>
      </w:r>
    </w:p>
    <w:p>
      <w:r>
        <w:br w:type="page"/>
      </w:r>
    </w:p>
    <w:p>
      <w:pPr>
        <w:pStyle w:val="Heading2"/>
      </w:pPr>
      <w:r>
        <w:t>5.6 Comparative Country Analysis</w:t>
      </w:r>
    </w:p>
    <w:p>
      <w:r>
        <w:rPr>
          <w:b w:val="0"/>
        </w:rPr>
        <w:br/>
        <w:t>Comparing air quality across different countries provides insights into regional pollution patterns:</w:t>
        <w:br/>
        <w:t xml:space="preserve">    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30652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untry_compariso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6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Top 15 Countries by Average AQI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306525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untry_PM2.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6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Top 15 Countries by PM2.5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306525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untry_NO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6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Top 15 Countries by NO2</w:t>
      </w:r>
    </w:p>
    <w:p/>
    <w:p/>
    <w:p>
      <w:r>
        <w:br w:type="page"/>
      </w:r>
    </w:p>
    <w:p>
      <w:pPr>
        <w:pStyle w:val="Heading1"/>
      </w:pPr>
      <w:r>
        <w:t>6. Machine Learning Models</w:t>
      </w:r>
    </w:p>
    <w:p>
      <w:pPr>
        <w:pStyle w:val="Heading2"/>
      </w:pPr>
      <w:r>
        <w:t>6.1 Model Selection</w:t>
      </w:r>
    </w:p>
    <w:p>
      <w:r>
        <w:rPr>
          <w:b w:val="0"/>
        </w:rPr>
        <w:br/>
        <w:t>A diverse set of 16 machine learning algorithms was selected to predict the Air Quality Index:</w:t>
        <w:br/>
        <w:br/>
        <w:t>Linear Models:</w:t>
        <w:br/>
        <w:t>• Linear Regression - Basic linear relationship modeling</w:t>
        <w:br/>
        <w:t>• Ridge Regression - L2 regularization to prevent overfitting</w:t>
        <w:br/>
        <w:t>• Lasso Regression - L1 regularization with feature selection</w:t>
        <w:br/>
        <w:t>• ElasticNet - Combination of L1 and L2 regularization</w:t>
        <w:br/>
        <w:t>• Huber Regression - Robust to outliers</w:t>
        <w:br/>
        <w:t>• Passive Aggressive - Online learning algorithm</w:t>
        <w:br/>
        <w:br/>
        <w:t>Tree-Based Models:</w:t>
        <w:br/>
        <w:t>• Decision Tree - Non-linear decision boundaries</w:t>
        <w:br/>
        <w:t>• Random Forest - Ensemble of decision trees</w:t>
        <w:br/>
        <w:t>• Extra Trees - Extremely randomized trees</w:t>
        <w:br/>
        <w:t>• Gradient Boosting - Sequential ensemble method</w:t>
        <w:br/>
        <w:t>• AdaBoost - Adaptive boosting</w:t>
        <w:br/>
        <w:t>• HistGradientBoosting - Histogram-based gradient boosting</w:t>
        <w:br/>
        <w:br/>
        <w:t>Other Models:</w:t>
        <w:br/>
        <w:t>• Support Vector Regression (SVR) - Kernel-based regression</w:t>
        <w:br/>
        <w:t>• K-Nearest Neighbors (KNN) - Instance-based learning</w:t>
        <w:br/>
        <w:t>• Bagging Regressor - Bootstrap aggregating</w:t>
        <w:br/>
        <w:t>• Multi-Layer Perceptron Neural Network (MLPNN) - Neural network</w:t>
        <w:br/>
        <w:t xml:space="preserve">    </w:t>
      </w:r>
    </w:p>
    <w:p>
      <w:pPr>
        <w:pStyle w:val="Heading2"/>
      </w:pPr>
      <w:r>
        <w:t>6.2 Training &amp; Evaluation</w:t>
      </w:r>
    </w:p>
    <w:p>
      <w:r>
        <w:rPr>
          <w:b w:val="0"/>
        </w:rPr>
        <w:br/>
        <w:t xml:space="preserve">The dataset was split into training (80%) and testing (20%) sets. All features were standardized using </w:t>
        <w:br/>
        <w:t>StandardScaler before training.</w:t>
        <w:br/>
        <w:br/>
        <w:t>Evaluation Metrics:</w:t>
        <w:br/>
        <w:t>• Mean Squared Error: Measures average squared difference between predicted and actual values</w:t>
        <w:br/>
        <w:t>• Mean Absolute Error: Measures average absolute difference</w:t>
        <w:br/>
        <w:t>• Root Mean Squared Error: Square root of Mean Squared Error for interpretability</w:t>
        <w:br/>
        <w:t>• R-Squared Score: Coefficient of determination indicating variance explained (1.0 = perfect prediction)</w:t>
        <w:br/>
        <w:t xml:space="preserve">    </w:t>
      </w:r>
    </w:p>
    <w:p>
      <w:r>
        <w:br w:type="page"/>
      </w:r>
    </w:p>
    <w:p>
      <w:pPr>
        <w:pStyle w:val="Heading2"/>
      </w:pPr>
      <w:r>
        <w:t>6.3 Performance Comparison</w:t>
      </w:r>
    </w:p>
    <w:p>
      <w:r>
        <w:rPr>
          <w:b w:val="0"/>
        </w:rPr>
        <w:br/>
        <w:t>The following table summarizes the performance of all 16 models:</w:t>
        <w:br/>
        <w:t xml:space="preserve">   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Model</w:t>
            </w:r>
          </w:p>
        </w:tc>
        <w:tc>
          <w:tcPr>
            <w:tcW w:type="dxa" w:w="1728"/>
          </w:tcPr>
          <w:p>
            <w:r>
              <w:t>Mean Squared Error</w:t>
            </w:r>
          </w:p>
        </w:tc>
        <w:tc>
          <w:tcPr>
            <w:tcW w:type="dxa" w:w="1728"/>
          </w:tcPr>
          <w:p>
            <w:r>
              <w:t>Mean Absolute Error</w:t>
            </w:r>
          </w:p>
        </w:tc>
        <w:tc>
          <w:tcPr>
            <w:tcW w:type="dxa" w:w="1728"/>
          </w:tcPr>
          <w:p>
            <w:r>
              <w:t>Root Mean Squared Error</w:t>
            </w:r>
          </w:p>
        </w:tc>
        <w:tc>
          <w:tcPr>
            <w:tcW w:type="dxa" w:w="1728"/>
          </w:tcPr>
          <w:p>
            <w:r>
              <w:t>R-Squared Score</w:t>
            </w:r>
          </w:p>
        </w:tc>
      </w:tr>
      <w:tr>
        <w:tc>
          <w:tcPr>
            <w:tcW w:type="dxa" w:w="1728"/>
          </w:tcPr>
          <w:p>
            <w:r>
              <w:t>LinearRegression</w:t>
            </w:r>
          </w:p>
        </w:tc>
        <w:tc>
          <w:tcPr>
            <w:tcW w:type="dxa" w:w="1728"/>
          </w:tcPr>
          <w:p>
            <w:r>
              <w:t>0.000000</w:t>
            </w:r>
          </w:p>
        </w:tc>
        <w:tc>
          <w:tcPr>
            <w:tcW w:type="dxa" w:w="1728"/>
          </w:tcPr>
          <w:p>
            <w:r>
              <w:t>0.000000</w:t>
            </w:r>
          </w:p>
        </w:tc>
        <w:tc>
          <w:tcPr>
            <w:tcW w:type="dxa" w:w="1728"/>
          </w:tcPr>
          <w:p>
            <w:r>
              <w:t>0.000000</w:t>
            </w:r>
          </w:p>
        </w:tc>
        <w:tc>
          <w:tcPr>
            <w:tcW w:type="dxa" w:w="1728"/>
          </w:tcPr>
          <w:p>
            <w:r>
              <w:t>1.000000</w:t>
            </w:r>
          </w:p>
        </w:tc>
      </w:tr>
      <w:tr>
        <w:tc>
          <w:tcPr>
            <w:tcW w:type="dxa" w:w="1728"/>
          </w:tcPr>
          <w:p>
            <w:r>
              <w:t>Huber</w:t>
            </w:r>
          </w:p>
        </w:tc>
        <w:tc>
          <w:tcPr>
            <w:tcW w:type="dxa" w:w="1728"/>
          </w:tcPr>
          <w:p>
            <w:r>
              <w:t>0.000000</w:t>
            </w:r>
          </w:p>
        </w:tc>
        <w:tc>
          <w:tcPr>
            <w:tcW w:type="dxa" w:w="1728"/>
          </w:tcPr>
          <w:p>
            <w:r>
              <w:t>0.000000</w:t>
            </w:r>
          </w:p>
        </w:tc>
        <w:tc>
          <w:tcPr>
            <w:tcW w:type="dxa" w:w="1728"/>
          </w:tcPr>
          <w:p>
            <w:r>
              <w:t>0.000000</w:t>
            </w:r>
          </w:p>
        </w:tc>
        <w:tc>
          <w:tcPr>
            <w:tcW w:type="dxa" w:w="1728"/>
          </w:tcPr>
          <w:p>
            <w:r>
              <w:t>1.000000</w:t>
            </w:r>
          </w:p>
        </w:tc>
      </w:tr>
      <w:tr>
        <w:tc>
          <w:tcPr>
            <w:tcW w:type="dxa" w:w="1728"/>
          </w:tcPr>
          <w:p>
            <w:r>
              <w:t>Ridge</w:t>
            </w:r>
          </w:p>
        </w:tc>
        <w:tc>
          <w:tcPr>
            <w:tcW w:type="dxa" w:w="1728"/>
          </w:tcPr>
          <w:p>
            <w:r>
              <w:t>0.000004</w:t>
            </w:r>
          </w:p>
        </w:tc>
        <w:tc>
          <w:tcPr>
            <w:tcW w:type="dxa" w:w="1728"/>
          </w:tcPr>
          <w:p>
            <w:r>
              <w:t>0.001509</w:t>
            </w:r>
          </w:p>
        </w:tc>
        <w:tc>
          <w:tcPr>
            <w:tcW w:type="dxa" w:w="1728"/>
          </w:tcPr>
          <w:p>
            <w:r>
              <w:t>0.001885</w:t>
            </w:r>
          </w:p>
        </w:tc>
        <w:tc>
          <w:tcPr>
            <w:tcW w:type="dxa" w:w="1728"/>
          </w:tcPr>
          <w:p>
            <w:r>
              <w:t>1.000000</w:t>
            </w:r>
          </w:p>
        </w:tc>
      </w:tr>
      <w:tr>
        <w:tc>
          <w:tcPr>
            <w:tcW w:type="dxa" w:w="1728"/>
          </w:tcPr>
          <w:p>
            <w:r>
              <w:t>PassiveAggressive</w:t>
            </w:r>
          </w:p>
        </w:tc>
        <w:tc>
          <w:tcPr>
            <w:tcW w:type="dxa" w:w="1728"/>
          </w:tcPr>
          <w:p>
            <w:r>
              <w:t>0.000895</w:t>
            </w:r>
          </w:p>
        </w:tc>
        <w:tc>
          <w:tcPr>
            <w:tcW w:type="dxa" w:w="1728"/>
          </w:tcPr>
          <w:p>
            <w:r>
              <w:t>0.024019</w:t>
            </w:r>
          </w:p>
        </w:tc>
        <w:tc>
          <w:tcPr>
            <w:tcW w:type="dxa" w:w="1728"/>
          </w:tcPr>
          <w:p>
            <w:r>
              <w:t>0.029909</w:t>
            </w:r>
          </w:p>
        </w:tc>
        <w:tc>
          <w:tcPr>
            <w:tcW w:type="dxa" w:w="1728"/>
          </w:tcPr>
          <w:p>
            <w:r>
              <w:t>0.999996</w:t>
            </w:r>
          </w:p>
        </w:tc>
      </w:tr>
      <w:tr>
        <w:tc>
          <w:tcPr>
            <w:tcW w:type="dxa" w:w="1728"/>
          </w:tcPr>
          <w:p>
            <w:r>
              <w:t>MLPNN</w:t>
            </w:r>
          </w:p>
        </w:tc>
        <w:tc>
          <w:tcPr>
            <w:tcW w:type="dxa" w:w="1728"/>
          </w:tcPr>
          <w:p>
            <w:r>
              <w:t>0.003948</w:t>
            </w:r>
          </w:p>
        </w:tc>
        <w:tc>
          <w:tcPr>
            <w:tcW w:type="dxa" w:w="1728"/>
          </w:tcPr>
          <w:p>
            <w:r>
              <w:t>0.037600</w:t>
            </w:r>
          </w:p>
        </w:tc>
        <w:tc>
          <w:tcPr>
            <w:tcW w:type="dxa" w:w="1728"/>
          </w:tcPr>
          <w:p>
            <w:r>
              <w:t>0.062836</w:t>
            </w:r>
          </w:p>
        </w:tc>
        <w:tc>
          <w:tcPr>
            <w:tcW w:type="dxa" w:w="1728"/>
          </w:tcPr>
          <w:p>
            <w:r>
              <w:t>0.999984</w:t>
            </w:r>
          </w:p>
        </w:tc>
      </w:tr>
      <w:tr>
        <w:tc>
          <w:tcPr>
            <w:tcW w:type="dxa" w:w="1728"/>
          </w:tcPr>
          <w:p>
            <w:r>
              <w:t>HistGradientBoosting</w:t>
            </w:r>
          </w:p>
        </w:tc>
        <w:tc>
          <w:tcPr>
            <w:tcW w:type="dxa" w:w="1728"/>
          </w:tcPr>
          <w:p>
            <w:r>
              <w:t>1.289700</w:t>
            </w:r>
          </w:p>
        </w:tc>
        <w:tc>
          <w:tcPr>
            <w:tcW w:type="dxa" w:w="1728"/>
          </w:tcPr>
          <w:p>
            <w:r>
              <w:t>0.903378</w:t>
            </w:r>
          </w:p>
        </w:tc>
        <w:tc>
          <w:tcPr>
            <w:tcW w:type="dxa" w:w="1728"/>
          </w:tcPr>
          <w:p>
            <w:r>
              <w:t>1.135649</w:t>
            </w:r>
          </w:p>
        </w:tc>
        <w:tc>
          <w:tcPr>
            <w:tcW w:type="dxa" w:w="1728"/>
          </w:tcPr>
          <w:p>
            <w:r>
              <w:t>0.994652</w:t>
            </w:r>
          </w:p>
        </w:tc>
      </w:tr>
      <w:tr>
        <w:tc>
          <w:tcPr>
            <w:tcW w:type="dxa" w:w="1728"/>
          </w:tcPr>
          <w:p>
            <w:r>
              <w:t>GradientBoosting</w:t>
            </w:r>
          </w:p>
        </w:tc>
        <w:tc>
          <w:tcPr>
            <w:tcW w:type="dxa" w:w="1728"/>
          </w:tcPr>
          <w:p>
            <w:r>
              <w:t>1.602177</w:t>
            </w:r>
          </w:p>
        </w:tc>
        <w:tc>
          <w:tcPr>
            <w:tcW w:type="dxa" w:w="1728"/>
          </w:tcPr>
          <w:p>
            <w:r>
              <w:t>1.009707</w:t>
            </w:r>
          </w:p>
        </w:tc>
        <w:tc>
          <w:tcPr>
            <w:tcW w:type="dxa" w:w="1728"/>
          </w:tcPr>
          <w:p>
            <w:r>
              <w:t>1.265771</w:t>
            </w:r>
          </w:p>
        </w:tc>
        <w:tc>
          <w:tcPr>
            <w:tcW w:type="dxa" w:w="1728"/>
          </w:tcPr>
          <w:p>
            <w:r>
              <w:t>0.993356</w:t>
            </w:r>
          </w:p>
        </w:tc>
      </w:tr>
      <w:tr>
        <w:tc>
          <w:tcPr>
            <w:tcW w:type="dxa" w:w="1728"/>
          </w:tcPr>
          <w:p>
            <w:r>
              <w:t>SVR</w:t>
            </w:r>
          </w:p>
        </w:tc>
        <w:tc>
          <w:tcPr>
            <w:tcW w:type="dxa" w:w="1728"/>
          </w:tcPr>
          <w:p>
            <w:r>
              <w:t>2.062660</w:t>
            </w:r>
          </w:p>
        </w:tc>
        <w:tc>
          <w:tcPr>
            <w:tcW w:type="dxa" w:w="1728"/>
          </w:tcPr>
          <w:p>
            <w:r>
              <w:t>0.744432</w:t>
            </w:r>
          </w:p>
        </w:tc>
        <w:tc>
          <w:tcPr>
            <w:tcW w:type="dxa" w:w="1728"/>
          </w:tcPr>
          <w:p>
            <w:r>
              <w:t>1.436196</w:t>
            </w:r>
          </w:p>
        </w:tc>
        <w:tc>
          <w:tcPr>
            <w:tcW w:type="dxa" w:w="1728"/>
          </w:tcPr>
          <w:p>
            <w:r>
              <w:t>0.991447</w:t>
            </w:r>
          </w:p>
        </w:tc>
      </w:tr>
      <w:tr>
        <w:tc>
          <w:tcPr>
            <w:tcW w:type="dxa" w:w="1728"/>
          </w:tcPr>
          <w:p>
            <w:r>
              <w:t>ExtraTrees</w:t>
            </w:r>
          </w:p>
        </w:tc>
        <w:tc>
          <w:tcPr>
            <w:tcW w:type="dxa" w:w="1728"/>
          </w:tcPr>
          <w:p>
            <w:r>
              <w:t>2.837974</w:t>
            </w:r>
          </w:p>
        </w:tc>
        <w:tc>
          <w:tcPr>
            <w:tcW w:type="dxa" w:w="1728"/>
          </w:tcPr>
          <w:p>
            <w:r>
              <w:t>1.317014</w:t>
            </w:r>
          </w:p>
        </w:tc>
        <w:tc>
          <w:tcPr>
            <w:tcW w:type="dxa" w:w="1728"/>
          </w:tcPr>
          <w:p>
            <w:r>
              <w:t>1.684629</w:t>
            </w:r>
          </w:p>
        </w:tc>
        <w:tc>
          <w:tcPr>
            <w:tcW w:type="dxa" w:w="1728"/>
          </w:tcPr>
          <w:p>
            <w:r>
              <w:t>0.988232</w:t>
            </w:r>
          </w:p>
        </w:tc>
      </w:tr>
      <w:tr>
        <w:tc>
          <w:tcPr>
            <w:tcW w:type="dxa" w:w="1728"/>
          </w:tcPr>
          <w:p>
            <w:r>
              <w:t>RandomForest</w:t>
            </w:r>
          </w:p>
        </w:tc>
        <w:tc>
          <w:tcPr>
            <w:tcW w:type="dxa" w:w="1728"/>
          </w:tcPr>
          <w:p>
            <w:r>
              <w:t>4.768023</w:t>
            </w:r>
          </w:p>
        </w:tc>
        <w:tc>
          <w:tcPr>
            <w:tcW w:type="dxa" w:w="1728"/>
          </w:tcPr>
          <w:p>
            <w:r>
              <w:t>1.742630</w:t>
            </w:r>
          </w:p>
        </w:tc>
        <w:tc>
          <w:tcPr>
            <w:tcW w:type="dxa" w:w="1728"/>
          </w:tcPr>
          <w:p>
            <w:r>
              <w:t>2.183580</w:t>
            </w:r>
          </w:p>
        </w:tc>
        <w:tc>
          <w:tcPr>
            <w:tcW w:type="dxa" w:w="1728"/>
          </w:tcPr>
          <w:p>
            <w:r>
              <w:t>0.980228</w:t>
            </w:r>
          </w:p>
        </w:tc>
      </w:tr>
      <w:tr>
        <w:tc>
          <w:tcPr>
            <w:tcW w:type="dxa" w:w="1728"/>
          </w:tcPr>
          <w:p>
            <w:r>
              <w:t>Lasso</w:t>
            </w:r>
          </w:p>
        </w:tc>
        <w:tc>
          <w:tcPr>
            <w:tcW w:type="dxa" w:w="1728"/>
          </w:tcPr>
          <w:p>
            <w:r>
              <w:t>4.934710</w:t>
            </w:r>
          </w:p>
        </w:tc>
        <w:tc>
          <w:tcPr>
            <w:tcW w:type="dxa" w:w="1728"/>
          </w:tcPr>
          <w:p>
            <w:r>
              <w:t>1.770003</w:t>
            </w:r>
          </w:p>
        </w:tc>
        <w:tc>
          <w:tcPr>
            <w:tcW w:type="dxa" w:w="1728"/>
          </w:tcPr>
          <w:p>
            <w:r>
              <w:t>2.221421</w:t>
            </w:r>
          </w:p>
        </w:tc>
        <w:tc>
          <w:tcPr>
            <w:tcW w:type="dxa" w:w="1728"/>
          </w:tcPr>
          <w:p>
            <w:r>
              <w:t>0.979537</w:t>
            </w:r>
          </w:p>
        </w:tc>
      </w:tr>
      <w:tr>
        <w:tc>
          <w:tcPr>
            <w:tcW w:type="dxa" w:w="1728"/>
          </w:tcPr>
          <w:p>
            <w:r>
              <w:t>Bagging</w:t>
            </w:r>
          </w:p>
        </w:tc>
        <w:tc>
          <w:tcPr>
            <w:tcW w:type="dxa" w:w="1728"/>
          </w:tcPr>
          <w:p>
            <w:r>
              <w:t>6.475536</w:t>
            </w:r>
          </w:p>
        </w:tc>
        <w:tc>
          <w:tcPr>
            <w:tcW w:type="dxa" w:w="1728"/>
          </w:tcPr>
          <w:p>
            <w:r>
              <w:t>2.009015</w:t>
            </w:r>
          </w:p>
        </w:tc>
        <w:tc>
          <w:tcPr>
            <w:tcW w:type="dxa" w:w="1728"/>
          </w:tcPr>
          <w:p>
            <w:r>
              <w:t>2.544707</w:t>
            </w:r>
          </w:p>
        </w:tc>
        <w:tc>
          <w:tcPr>
            <w:tcW w:type="dxa" w:w="1728"/>
          </w:tcPr>
          <w:p>
            <w:r>
              <w:t>0.973148</w:t>
            </w:r>
          </w:p>
        </w:tc>
      </w:tr>
      <w:tr>
        <w:tc>
          <w:tcPr>
            <w:tcW w:type="dxa" w:w="1728"/>
          </w:tcPr>
          <w:p>
            <w:r>
              <w:t>KNN</w:t>
            </w:r>
          </w:p>
        </w:tc>
        <w:tc>
          <w:tcPr>
            <w:tcW w:type="dxa" w:w="1728"/>
          </w:tcPr>
          <w:p>
            <w:r>
              <w:t>15.636990</w:t>
            </w:r>
          </w:p>
        </w:tc>
        <w:tc>
          <w:tcPr>
            <w:tcW w:type="dxa" w:w="1728"/>
          </w:tcPr>
          <w:p>
            <w:r>
              <w:t>3.144024</w:t>
            </w:r>
          </w:p>
        </w:tc>
        <w:tc>
          <w:tcPr>
            <w:tcW w:type="dxa" w:w="1728"/>
          </w:tcPr>
          <w:p>
            <w:r>
              <w:t>3.954363</w:t>
            </w:r>
          </w:p>
        </w:tc>
        <w:tc>
          <w:tcPr>
            <w:tcW w:type="dxa" w:w="1728"/>
          </w:tcPr>
          <w:p>
            <w:r>
              <w:t>0.935158</w:t>
            </w:r>
          </w:p>
        </w:tc>
      </w:tr>
      <w:tr>
        <w:tc>
          <w:tcPr>
            <w:tcW w:type="dxa" w:w="1728"/>
          </w:tcPr>
          <w:p>
            <w:r>
              <w:t>DecisionTree</w:t>
            </w:r>
          </w:p>
        </w:tc>
        <w:tc>
          <w:tcPr>
            <w:tcW w:type="dxa" w:w="1728"/>
          </w:tcPr>
          <w:p>
            <w:r>
              <w:t>18.306745</w:t>
            </w:r>
          </w:p>
        </w:tc>
        <w:tc>
          <w:tcPr>
            <w:tcW w:type="dxa" w:w="1728"/>
          </w:tcPr>
          <w:p>
            <w:r>
              <w:t>3.431610</w:t>
            </w:r>
          </w:p>
        </w:tc>
        <w:tc>
          <w:tcPr>
            <w:tcW w:type="dxa" w:w="1728"/>
          </w:tcPr>
          <w:p>
            <w:r>
              <w:t>4.278638</w:t>
            </w:r>
          </w:p>
        </w:tc>
        <w:tc>
          <w:tcPr>
            <w:tcW w:type="dxa" w:w="1728"/>
          </w:tcPr>
          <w:p>
            <w:r>
              <w:t>0.924087</w:t>
            </w:r>
          </w:p>
        </w:tc>
      </w:tr>
      <w:tr>
        <w:tc>
          <w:tcPr>
            <w:tcW w:type="dxa" w:w="1728"/>
          </w:tcPr>
          <w:p>
            <w:r>
              <w:t>AdaBoost</w:t>
            </w:r>
          </w:p>
        </w:tc>
        <w:tc>
          <w:tcPr>
            <w:tcW w:type="dxa" w:w="1728"/>
          </w:tcPr>
          <w:p>
            <w:r>
              <w:t>22.736604</w:t>
            </w:r>
          </w:p>
        </w:tc>
        <w:tc>
          <w:tcPr>
            <w:tcW w:type="dxa" w:w="1728"/>
          </w:tcPr>
          <w:p>
            <w:r>
              <w:t>3.791619</w:t>
            </w:r>
          </w:p>
        </w:tc>
        <w:tc>
          <w:tcPr>
            <w:tcW w:type="dxa" w:w="1728"/>
          </w:tcPr>
          <w:p>
            <w:r>
              <w:t>4.768292</w:t>
            </w:r>
          </w:p>
        </w:tc>
        <w:tc>
          <w:tcPr>
            <w:tcW w:type="dxa" w:w="1728"/>
          </w:tcPr>
          <w:p>
            <w:r>
              <w:t>0.905718</w:t>
            </w:r>
          </w:p>
        </w:tc>
      </w:tr>
      <w:tr>
        <w:tc>
          <w:tcPr>
            <w:tcW w:type="dxa" w:w="1728"/>
          </w:tcPr>
          <w:p>
            <w:r>
              <w:t>ElasticNet</w:t>
            </w:r>
          </w:p>
        </w:tc>
        <w:tc>
          <w:tcPr>
            <w:tcW w:type="dxa" w:w="1728"/>
          </w:tcPr>
          <w:p>
            <w:r>
              <w:t>33.323704</w:t>
            </w:r>
          </w:p>
        </w:tc>
        <w:tc>
          <w:tcPr>
            <w:tcW w:type="dxa" w:w="1728"/>
          </w:tcPr>
          <w:p>
            <w:r>
              <w:t>4.619094</w:t>
            </w:r>
          </w:p>
        </w:tc>
        <w:tc>
          <w:tcPr>
            <w:tcW w:type="dxa" w:w="1728"/>
          </w:tcPr>
          <w:p>
            <w:r>
              <w:t>5.772669</w:t>
            </w:r>
          </w:p>
        </w:tc>
        <w:tc>
          <w:tcPr>
            <w:tcW w:type="dxa" w:w="1728"/>
          </w:tcPr>
          <w:p>
            <w:r>
              <w:t>0.861816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0357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del_comparison_r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Model Comparison by R-Squared Score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050253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del_comparison_ms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0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Model Comparison by Mean Squared Error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050253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del_comparison_ma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0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Model Comparison by Mean Absolute Error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050253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del_comparison_rms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0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Figure: Model Comparison by Root Mean Squared Error</w:t>
      </w:r>
    </w:p>
    <w:p>
      <w:r>
        <w:rPr>
          <w:b w:val="0"/>
        </w:rPr>
        <w:br/>
        <w:t>Key Findings:</w:t>
        <w:br/>
        <w:t>• Linear models (Linear Regression, Ridge, Huber) achieved near-perfect R-Squared scores</w:t>
        <w:br/>
        <w:t>• This indicates strong linear relationships between pollutant concentrations and AQI</w:t>
        <w:br/>
        <w:t>• Neural networks (MLPNN) and Passive Aggressive also showed excellent performance</w:t>
        <w:br/>
        <w:t>• Tree-based models showed good but slightly lower performance</w:t>
        <w:br/>
        <w:t>• ElasticNet showed the lowest R-Squared due to aggressive regularization</w:t>
        <w:br/>
        <w:t xml:space="preserve">    </w:t>
      </w:r>
    </w:p>
    <w:p>
      <w:r>
        <w:br w:type="page"/>
      </w:r>
    </w:p>
    <w:p>
      <w:pPr>
        <w:pStyle w:val="Heading1"/>
      </w:pPr>
      <w:r>
        <w:t>7. Health Impact Analysis</w:t>
      </w:r>
    </w:p>
    <w:p>
      <w:r>
        <w:rPr>
          <w:b w:val="0"/>
        </w:rPr>
        <w:br/>
        <w:t>Understanding the health implications of air pollution is crucial for public health policy:</w:t>
        <w:br/>
        <w:br/>
        <w:t>PM2.5 and PM10 (Particulate Matter):</w:t>
        <w:br/>
        <w:t>• Can penetrate deep into the lungs and enter the bloodstream</w:t>
        <w:br/>
        <w:t>• Associated with respiratory diseases, heart disease, and lung cancer</w:t>
        <w:br/>
        <w:t>• Long-term exposure linked to reduced life expectancy</w:t>
        <w:br/>
        <w:t>• Children and elderly are particularly vulnerable</w:t>
        <w:br/>
        <w:br/>
        <w:t>NO2 (Nitrogen Dioxide):</w:t>
        <w:br/>
        <w:t>• Causes inflammation of the airways</w:t>
        <w:br/>
        <w:t>• Worsens symptoms of asthma and bronchitis</w:t>
        <w:br/>
        <w:t>• Can increase susceptibility to respiratory infections</w:t>
        <w:br/>
        <w:br/>
        <w:t>SO2 (Sulfur Dioxide):</w:t>
        <w:br/>
        <w:t>• Irritates the respiratory system</w:t>
        <w:br/>
        <w:t>• Can trigger asthma attacks</w:t>
        <w:br/>
        <w:t>• Contributes to acid rain formation</w:t>
        <w:br/>
        <w:br/>
        <w:t>CO (Carbon Monoxide):</w:t>
        <w:br/>
        <w:t>• Reduces oxygen delivery to body organs</w:t>
        <w:br/>
        <w:t>• Particularly dangerous for people with cardiovascular disease</w:t>
        <w:br/>
        <w:t>• High concentrations can be fatal</w:t>
        <w:br/>
        <w:br/>
        <w:t>O3 (Ozone - Ground Level):</w:t>
        <w:br/>
        <w:t>• Triggers chest pain, coughing, and throat irritation</w:t>
        <w:br/>
        <w:t>• Can worsen chronic respiratory diseases</w:t>
        <w:br/>
        <w:t>• Reduces lung function</w:t>
        <w:br/>
        <w:br/>
        <w:t>AQI Category Health Implications:</w:t>
        <w:br/>
        <w:t>• Good (0-50): Air quality is satisfactory with minimal health risk</w:t>
        <w:br/>
        <w:t>• Moderate (51-100): Sensitive individuals may experience minor effects</w:t>
        <w:br/>
        <w:t>• Unhealthy (101-150): General public may begin to experience effects</w:t>
        <w:br/>
        <w:t>• Hazardous (151+): Health alert - everyone may experience serious effects</w:t>
        <w:br/>
        <w:t xml:space="preserve">    </w:t>
      </w:r>
    </w:p>
    <w:p>
      <w:r>
        <w:br w:type="page"/>
      </w:r>
    </w:p>
    <w:p>
      <w:pPr>
        <w:pStyle w:val="Heading1"/>
      </w:pPr>
      <w:r>
        <w:t>8. Environmental Improvement Strategies</w:t>
      </w:r>
    </w:p>
    <w:p>
      <w:r>
        <w:rPr>
          <w:b w:val="0"/>
        </w:rPr>
        <w:br/>
        <w:t>Based on the analysis, the following strategies are recommended for improving air quality:</w:t>
        <w:br/>
        <w:br/>
        <w:t>Transportation Sector:</w:t>
        <w:br/>
        <w:t>• Promote Electric Vehicles (EVs) through subsidies and charging infrastructure</w:t>
        <w:br/>
        <w:t>• Expand public transportation networks</w:t>
        <w:br/>
        <w:t>• Implement congestion pricing in urban areas</w:t>
        <w:br/>
        <w:t>• Encourage cycling and walking infrastructure</w:t>
        <w:br/>
        <w:br/>
        <w:t>Industrial Sector:</w:t>
        <w:br/>
        <w:t>• Enforce stricter emission standards for factories</w:t>
        <w:br/>
        <w:t>• Mandate pollution control equipment</w:t>
        <w:br/>
        <w:t>• Incentivize clean technology adoption</w:t>
        <w:br/>
        <w:t>• Regular monitoring and penalties for violations</w:t>
        <w:br/>
        <w:br/>
        <w:t>Urban Planning:</w:t>
        <w:br/>
        <w:t>• Expand urban forestry and green spaces</w:t>
        <w:br/>
        <w:t>• Create green buffer zones around industrial areas</w:t>
        <w:br/>
        <w:t>• Implement vertical gardens on buildings</w:t>
        <w:br/>
        <w:t>• Promote sustainable building practices</w:t>
        <w:br/>
        <w:br/>
        <w:t>Policy Measures:</w:t>
        <w:br/>
        <w:t>• Implement carbon pricing/taxation</w:t>
        <w:br/>
        <w:t>• Establish air quality monitoring networks</w:t>
        <w:br/>
        <w:t>• Create early warning systems for high pollution events</w:t>
        <w:br/>
        <w:t>• Ban burning of agricultural waste</w:t>
        <w:br/>
        <w:br/>
        <w:t>Public Awareness:</w:t>
        <w:br/>
        <w:t>• Real-time air quality apps and alerts</w:t>
        <w:br/>
        <w:t>• Education campaigns on health impacts</w:t>
        <w:br/>
        <w:t>• Encourage mask usage during high pollution days</w:t>
        <w:br/>
        <w:t>• Promote indoor air purification</w:t>
        <w:br/>
        <w:t xml:space="preserve">    </w:t>
      </w:r>
    </w:p>
    <w:p>
      <w:r>
        <w:br w:type="page"/>
      </w:r>
    </w:p>
    <w:p>
      <w:pPr>
        <w:pStyle w:val="Heading1"/>
      </w:pPr>
      <w:r>
        <w:t>9. Recommendations</w:t>
      </w:r>
    </w:p>
    <w:p>
      <w:pPr>
        <w:pStyle w:val="Heading2"/>
      </w:pPr>
      <w:r>
        <w:t>9.1 Short-Term Recommendations (0-1 Year)</w:t>
      </w:r>
    </w:p>
    <w:p>
      <w:r>
        <w:rPr>
          <w:b w:val="0"/>
        </w:rPr>
        <w:br/>
        <w:t>1. Implement real-time air quality monitoring systems in major cities</w:t>
        <w:br/>
        <w:t>2. Launch public awareness campaigns about pollution health impacts</w:t>
        <w:br/>
        <w:t>3. Enforce existing emission regulations more strictly</w:t>
        <w:br/>
        <w:t>4. Distribute masks and air purifiers to vulnerable populations during high-pollution events</w:t>
        <w:br/>
        <w:t>5. Establish emergency response protocols for hazardous air quality days</w:t>
        <w:br/>
        <w:t xml:space="preserve">    </w:t>
      </w:r>
    </w:p>
    <w:p>
      <w:pPr>
        <w:pStyle w:val="Heading2"/>
      </w:pPr>
      <w:r>
        <w:t>9.2 Medium-Term Recommendations (1-5 Years)</w:t>
      </w:r>
    </w:p>
    <w:p>
      <w:r>
        <w:rPr>
          <w:b w:val="0"/>
        </w:rPr>
        <w:br/>
        <w:t>1. Transition public transportation fleets to electric/hybrid vehicles</w:t>
        <w:br/>
        <w:t>2. Install pollution control equipment in major industrial facilities</w:t>
        <w:br/>
        <w:t>3. Expand urban green spaces and tree planting programs</w:t>
        <w:br/>
        <w:t>4. Develop predictive models for air quality forecasting</w:t>
        <w:br/>
        <w:t>5. Implement congestion pricing in highly polluted urban areas</w:t>
        <w:br/>
        <w:t xml:space="preserve">    </w:t>
      </w:r>
    </w:p>
    <w:p>
      <w:pPr>
        <w:pStyle w:val="Heading2"/>
      </w:pPr>
      <w:r>
        <w:t>9.3 Long-Term Recommendations (5+ Years)</w:t>
      </w:r>
    </w:p>
    <w:p>
      <w:r>
        <w:rPr>
          <w:b w:val="0"/>
        </w:rPr>
        <w:br/>
        <w:t>1. Complete transition to renewable energy sources</w:t>
        <w:br/>
        <w:t>2. Redesign urban areas with sustainability in mind</w:t>
        <w:br/>
        <w:t>3. Achieve zero-emission public transportation</w:t>
        <w:br/>
        <w:t>4. Develop and deploy advanced carbon capture technologies</w:t>
        <w:br/>
        <w:t>5. Establish international cooperation for cross-border pollution control</w:t>
        <w:br/>
        <w:t xml:space="preserve">    </w:t>
      </w:r>
    </w:p>
    <w:p>
      <w:pPr>
        <w:pStyle w:val="Heading2"/>
      </w:pPr>
      <w:r>
        <w:t>9.4 Policy Recommendations for Government</w:t>
      </w:r>
    </w:p>
    <w:p>
      <w:r>
        <w:rPr>
          <w:b w:val="0"/>
        </w:rPr>
        <w:br/>
        <w:t>1. Implement carbon taxation for major polluters</w:t>
        <w:br/>
        <w:t>2. Provide incentives for clean energy adoption</w:t>
        <w:br/>
        <w:t>3. Strengthen environmental protection laws</w:t>
        <w:br/>
        <w:t>4. Fund research into air quality improvement technologies</w:t>
        <w:br/>
        <w:t>5. Create dedicated air quality improvement task forces</w:t>
        <w:br/>
        <w:t xml:space="preserve">    </w:t>
      </w:r>
    </w:p>
    <w:p>
      <w:r>
        <w:br w:type="page"/>
      </w:r>
    </w:p>
    <w:p>
      <w:pPr>
        <w:pStyle w:val="Heading1"/>
      </w:pPr>
      <w:r>
        <w:t>10. Conclusions</w:t>
      </w:r>
    </w:p>
    <w:p>
      <w:r>
        <w:rPr>
          <w:b w:val="0"/>
        </w:rPr>
        <w:br/>
        <w:t>This comprehensive analysis of global air quality data has yielded several important findings:</w:t>
        <w:br/>
        <w:br/>
        <w:t>Key Conclusions:</w:t>
        <w:br/>
        <w:t>1. Strong linear relationships exist between pollutant concentrations and AQI, enabling accurate predictions</w:t>
        <w:br/>
        <w:t>2. Seasonal patterns were identified, with winter months showing higher pollution levels</w:t>
        <w:br/>
        <w:t>3. Significant geographical variations exist, with industrial regions showing worse air quality</w:t>
        <w:br/>
        <w:t>4. Machine learning models, particularly linear models, achieved excellent predictive performance</w:t>
        <w:br/>
        <w:br/>
        <w:t>Technical Achievements:</w:t>
        <w:br/>
        <w:t>• Successfully processed and cleaned 10,000 air quality records</w:t>
        <w:br/>
        <w:t>• Generated 40+ visualizations for comprehensive analysis</w:t>
        <w:br/>
        <w:t>• Trained and evaluated 16 different machine learning models</w:t>
        <w:br/>
        <w:t>• Achieved R-Squared scores above 0.99 with top-performing models</w:t>
        <w:br/>
        <w:br/>
        <w:t>Recommendations for Future Work:</w:t>
        <w:br/>
        <w:t>1. Incorporate real-time data for dynamic air quality forecasting</w:t>
        <w:br/>
        <w:t>2. Develop location-specific models for improved accuracy</w:t>
        <w:br/>
        <w:t>3. Include additional features such as traffic data and industrial activity</w:t>
        <w:br/>
        <w:t>4. Implement deep learning models for complex pattern recognition</w:t>
        <w:br/>
        <w:t>5. Create mobile applications for public awareness</w:t>
        <w:br/>
        <w:br/>
        <w:t xml:space="preserve">The methodologies and insights from this project can serve as a foundation for evidence-based </w:t>
        <w:br/>
        <w:t>environmental policy making and public health interventions.</w:t>
        <w:br/>
        <w:t xml:space="preserve">    </w:t>
      </w:r>
    </w:p>
    <w:p>
      <w:r>
        <w:br w:type="page"/>
      </w:r>
    </w:p>
    <w:p>
      <w:pPr>
        <w:pStyle w:val="Heading1"/>
      </w:pPr>
      <w:r>
        <w:t>11. References</w:t>
      </w:r>
    </w:p>
    <w:p>
      <w:r>
        <w:rPr>
          <w:b w:val="0"/>
        </w:rPr>
        <w:t>[1] World Health Organization (WHO). (2021). Air Quality Guidelines.</w:t>
      </w:r>
    </w:p>
    <w:p>
      <w:r>
        <w:rPr>
          <w:b w:val="0"/>
        </w:rPr>
        <w:t>[2] U.S. Environmental Protection Agency. (2024). Air Quality Index (AQI) Basics.</w:t>
      </w:r>
    </w:p>
    <w:p>
      <w:r>
        <w:rPr>
          <w:b w:val="0"/>
        </w:rPr>
        <w:t>[3] Pedregosa, F., et al. (2011). Scikit-learn: Machine Learning in Python. JMLR 12.</w:t>
      </w:r>
    </w:p>
    <w:p>
      <w:r>
        <w:rPr>
          <w:b w:val="0"/>
        </w:rPr>
        <w:t>[4] McKinney, W. (2010). Data Structures for Statistical Computing in Python. SciPy.</w:t>
      </w:r>
    </w:p>
    <w:p>
      <w:r>
        <w:rPr>
          <w:b w:val="0"/>
        </w:rPr>
        <w:t>[5] Hunter, J.D. (2007). Matplotlib: A 2D Graphics Environment. Computing in Science &amp; Engineering.</w:t>
      </w:r>
    </w:p>
    <w:p>
      <w:r>
        <w:rPr>
          <w:b w:val="0"/>
        </w:rPr>
        <w:t>[6] Waskom, M. (2021). seaborn: statistical data visualization. JOSS.</w:t>
      </w:r>
    </w:p>
    <w:p>
      <w:r>
        <w:rPr>
          <w:b w:val="0"/>
        </w:rPr>
        <w:t>[7] Plotly Technologies Inc. (2015). Collaborative data science. Plotly.</w:t>
      </w:r>
    </w:p>
    <w:p>
      <w:r>
        <w:rPr>
          <w:b w:val="0"/>
        </w:rPr>
        <w:t>[8] Van Rossum, G. (2020). Python 3 Reference Manual. Python Software Foundation.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